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12DA" w14:textId="77777777" w:rsidR="005D151C" w:rsidRPr="005D151C" w:rsidRDefault="005D151C" w:rsidP="005D151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Regulamin XVIII Wojewódzkiego Biennale Rzeźby Nieprofesjonalnej</w:t>
      </w: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br/>
        <w:t>im. Antoniego Rząsy</w:t>
      </w:r>
    </w:p>
    <w:p w14:paraId="29681CBF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</w:p>
    <w:p w14:paraId="1A23A66D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Organizatorzy:</w:t>
      </w:r>
    </w:p>
    <w:p w14:paraId="64B471AC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  <w:t xml:space="preserve">Wojewódzki Dom Kultury w Rzeszowie we współpracy z Galerią Antoniego Rząsy </w:t>
      </w:r>
      <w:r w:rsidRPr="005D151C"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  <w:br/>
        <w:t>w Zakopanem.</w:t>
      </w:r>
    </w:p>
    <w:p w14:paraId="7979B7A9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4D87C8FA" w14:textId="77777777" w:rsidR="005D151C" w:rsidRPr="005D151C" w:rsidRDefault="005D151C" w:rsidP="005D151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Cele Biennale:</w:t>
      </w:r>
    </w:p>
    <w:p w14:paraId="6D35FEF3" w14:textId="77777777" w:rsidR="005D151C" w:rsidRPr="005D151C" w:rsidRDefault="005D151C" w:rsidP="005D151C">
      <w:pPr>
        <w:widowControl w:val="0"/>
        <w:numPr>
          <w:ilvl w:val="0"/>
          <w:numId w:val="5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Prezentacja dorobku nieprofesjonalnych rzeźbiarzy z województwa podkarpackiego.</w:t>
      </w:r>
    </w:p>
    <w:p w14:paraId="4B82B234" w14:textId="77777777" w:rsidR="005D151C" w:rsidRPr="005D151C" w:rsidRDefault="005D151C" w:rsidP="005D151C">
      <w:pPr>
        <w:widowControl w:val="0"/>
        <w:numPr>
          <w:ilvl w:val="0"/>
          <w:numId w:val="5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Przybliżenie postaci wybitnego rzeźbiarza pochodzącego z Podkarpacia – Antoniego Rząsy.</w:t>
      </w:r>
    </w:p>
    <w:p w14:paraId="6FFB4D87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16DA2FAD" w14:textId="77777777" w:rsidR="005D151C" w:rsidRPr="005D151C" w:rsidRDefault="005D151C" w:rsidP="005D151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Tematyka Biennale:</w:t>
      </w:r>
    </w:p>
    <w:p w14:paraId="4B63CE99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  <w:t>Wystawa jest przeglądem dorobku twórczego, dlatego organizatorzy nie stawiają żadnych ograniczeń w wyborze tematów i pozostawiają swobodę w wyborze środków ich interpretacji.</w:t>
      </w:r>
    </w:p>
    <w:p w14:paraId="4EF999C0" w14:textId="77777777" w:rsidR="005D151C" w:rsidRPr="005D151C" w:rsidRDefault="005D151C" w:rsidP="005D151C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24"/>
          <w:szCs w:val="24"/>
          <w:lang w:eastAsia="hi-IN" w:bidi="hi-IN"/>
          <w14:ligatures w14:val="none"/>
        </w:rPr>
      </w:pPr>
    </w:p>
    <w:p w14:paraId="588C303E" w14:textId="77777777" w:rsidR="005D151C" w:rsidRPr="005D151C" w:rsidRDefault="005D151C" w:rsidP="005D151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Warunki uczestnictwa:</w:t>
      </w:r>
    </w:p>
    <w:p w14:paraId="15239E08" w14:textId="77777777" w:rsidR="005D151C" w:rsidRPr="005D151C" w:rsidRDefault="005D151C" w:rsidP="005D151C">
      <w:pPr>
        <w:widowControl w:val="0"/>
        <w:numPr>
          <w:ilvl w:val="0"/>
          <w:numId w:val="6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W Biennale może wziąć udział pełnoletni twórca nieprofesjonalny, który dostarczy </w:t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br/>
        <w:t>w terminie do dnia 6 sierpnia 2026 r. (decyduje data wpływu) do 2 prac rzeźbiarskich, wykonanych w trwałym materiale w latach 2024-2026. Nie będą przyjmowane prace wykonane z gipsu, plasteliny, styropianu itp. Prace należy składać w Wojewódzkim Domu Kultury w Rzeszowie, ul. Okrzei 7.</w:t>
      </w:r>
    </w:p>
    <w:p w14:paraId="127254C7" w14:textId="77777777" w:rsidR="005D151C" w:rsidRPr="005D151C" w:rsidRDefault="005D151C" w:rsidP="005D151C">
      <w:pPr>
        <w:widowControl w:val="0"/>
        <w:numPr>
          <w:ilvl w:val="0"/>
          <w:numId w:val="6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Do prac powinna być dołączona wypełniona Karta zgłoszenia, Oświadczenie do przelewu bankowego nagrody, Oświadczenie RODO i Zgoda na przetwarzanie wizerunku oraz przymocowana metryczka zawierająca następujące dane: imię, nazwisko, adres, tytuł i technika pracy, wymiary, rok powstania, wartość pracy.</w:t>
      </w:r>
    </w:p>
    <w:p w14:paraId="472B0ECA" w14:textId="77777777" w:rsidR="005D151C" w:rsidRPr="005D151C" w:rsidRDefault="005D151C" w:rsidP="005D151C">
      <w:pPr>
        <w:spacing w:line="256" w:lineRule="auto"/>
        <w:ind w:left="720"/>
        <w:contextualSpacing/>
        <w:rPr>
          <w:rFonts w:ascii="Arial" w:eastAsia="Calibri" w:hAnsi="Arial" w:cs="Arial"/>
          <w:sz w:val="24"/>
          <w:szCs w:val="24"/>
          <w14:ligatures w14:val="none"/>
        </w:rPr>
      </w:pPr>
    </w:p>
    <w:p w14:paraId="59E33392" w14:textId="77777777" w:rsidR="005D151C" w:rsidRPr="005D151C" w:rsidRDefault="005D151C" w:rsidP="005D151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Ocena prac i nagrody:</w:t>
      </w:r>
    </w:p>
    <w:p w14:paraId="7C3E6038" w14:textId="77777777" w:rsidR="005D151C" w:rsidRPr="005D151C" w:rsidRDefault="005D151C" w:rsidP="005D151C">
      <w:pPr>
        <w:widowControl w:val="0"/>
        <w:numPr>
          <w:ilvl w:val="0"/>
          <w:numId w:val="7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Oceny prac i ich wyboru na wystawę pokonkursową dokona Komisja Konkursowa powołana przez Organizatora.</w:t>
      </w:r>
    </w:p>
    <w:p w14:paraId="7FFE5208" w14:textId="640C1727" w:rsidR="005D151C" w:rsidRPr="005D151C" w:rsidRDefault="005D151C" w:rsidP="005D151C">
      <w:pPr>
        <w:widowControl w:val="0"/>
        <w:numPr>
          <w:ilvl w:val="0"/>
          <w:numId w:val="7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Autorom prac najwyżej ocenionych zostaną przyznane nagrody finansowe zgodnie </w:t>
      </w:r>
      <w:r>
        <w:rPr>
          <w:rFonts w:ascii="Arial" w:eastAsia="Calibri" w:hAnsi="Arial" w:cs="Arial"/>
          <w:sz w:val="24"/>
          <w:szCs w:val="24"/>
          <w14:ligatures w14:val="none"/>
        </w:rPr>
        <w:br/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z werdyktem Komisji Konkursowej. Decyzja Komisji Konkursowej jest ostateczna </w:t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br/>
        <w:t>i nie przysługuje od niej odwołanie.</w:t>
      </w:r>
    </w:p>
    <w:p w14:paraId="5A9DE954" w14:textId="77777777" w:rsidR="005D151C" w:rsidRPr="005D151C" w:rsidRDefault="005D151C" w:rsidP="005D151C">
      <w:pPr>
        <w:widowControl w:val="0"/>
        <w:numPr>
          <w:ilvl w:val="0"/>
          <w:numId w:val="7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Laureaci Biennale wezmą także udział w wernisażu wystawy nagrodzonych prac, który odbędzie się w Galerii Antoniego Rząsy w Zakopanem.</w:t>
      </w:r>
    </w:p>
    <w:p w14:paraId="770D0F0F" w14:textId="5ABC3033" w:rsidR="005D151C" w:rsidRPr="005D151C" w:rsidRDefault="005D151C" w:rsidP="005D151C">
      <w:pPr>
        <w:widowControl w:val="0"/>
        <w:numPr>
          <w:ilvl w:val="0"/>
          <w:numId w:val="7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Finisaż wystawy pokonkursowej w WDK w Rzeszowie połączony </w:t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br/>
        <w:t xml:space="preserve">z wręczeniem nagród laureatom Biennale odbędzie się 28 sierpnia 2026 r. (piątek) </w:t>
      </w:r>
      <w:r>
        <w:rPr>
          <w:rFonts w:ascii="Arial" w:eastAsia="Calibri" w:hAnsi="Arial" w:cs="Arial"/>
          <w:sz w:val="24"/>
          <w:szCs w:val="24"/>
          <w14:ligatures w14:val="none"/>
        </w:rPr>
        <w:br/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o </w:t>
      </w:r>
      <w:r>
        <w:rPr>
          <w:rFonts w:ascii="Arial" w:eastAsia="Calibri" w:hAnsi="Arial" w:cs="Arial"/>
          <w:sz w:val="24"/>
          <w:szCs w:val="24"/>
          <w14:ligatures w14:val="none"/>
        </w:rPr>
        <w:t xml:space="preserve">godz. </w:t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t>17.00.</w:t>
      </w:r>
    </w:p>
    <w:p w14:paraId="4B07A098" w14:textId="77777777" w:rsidR="005D151C" w:rsidRPr="005D151C" w:rsidRDefault="005D151C" w:rsidP="005D151C">
      <w:pPr>
        <w:spacing w:line="256" w:lineRule="auto"/>
        <w:ind w:left="720"/>
        <w:contextualSpacing/>
        <w:rPr>
          <w:rFonts w:ascii="Arial" w:eastAsia="Calibri" w:hAnsi="Arial" w:cs="Arial"/>
          <w:sz w:val="24"/>
          <w:szCs w:val="24"/>
          <w14:ligatures w14:val="none"/>
        </w:rPr>
      </w:pPr>
    </w:p>
    <w:p w14:paraId="7EA8C1A7" w14:textId="77777777" w:rsidR="005D151C" w:rsidRPr="005D151C" w:rsidRDefault="005D151C" w:rsidP="005D151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5D151C">
        <w:rPr>
          <w:rFonts w:ascii="Arial" w:eastAsia="Lucida Sans Unicode" w:hAnsi="Arial" w:cs="Arial"/>
          <w:b/>
          <w:bCs/>
          <w:kern w:val="1"/>
          <w:sz w:val="24"/>
          <w:szCs w:val="24"/>
          <w:lang w:eastAsia="hi-IN" w:bidi="hi-IN"/>
          <w14:ligatures w14:val="none"/>
        </w:rPr>
        <w:t>Informacje dodatkowe:</w:t>
      </w:r>
    </w:p>
    <w:p w14:paraId="2B1A2D17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Po upływie dwóch miesięcy od wezwania uczestnika do odbioru przedmiotu nagrody na podany przez niego adres korespondencyjny i nieodebraniu nagrody przez uczestnika w tym terminie, przedmiot nagrody przechodzi na własność Organizatora.</w:t>
      </w:r>
    </w:p>
    <w:p w14:paraId="264083EE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W sprawach nieuregulowanych Regulaminem mają zastosowanie powszechne przepisy prawa.</w:t>
      </w:r>
    </w:p>
    <w:p w14:paraId="1411FA42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Organizator zastrzega sobie prawo dokonania zmian postanowień niniejszego Regulaminu w każdym czasie, w razie zaistnienia szczególnych, uzasadniających to okoliczności. </w:t>
      </w:r>
    </w:p>
    <w:p w14:paraId="10BA83AE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5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 xml:space="preserve">Dodatkowych informacji udziela: Paweł Kraus: tel. 17 853 52 57 wew. 41, </w:t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br/>
      </w:r>
      <w:r w:rsidRPr="005D151C">
        <w:rPr>
          <w:rFonts w:ascii="Arial" w:eastAsia="Calibri" w:hAnsi="Arial" w:cs="Arial"/>
          <w:sz w:val="24"/>
          <w:szCs w:val="24"/>
          <w14:ligatures w14:val="none"/>
        </w:rPr>
        <w:lastRenderedPageBreak/>
        <w:t>e-mail p.kraus@kulturapodkarpacka.pl</w:t>
      </w:r>
    </w:p>
    <w:p w14:paraId="5E5A6B8C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W sprawach nieuregulowanych Regulaminem ostateczne decyzje podejmuje Organizator.</w:t>
      </w:r>
    </w:p>
    <w:p w14:paraId="4DDCC2AF" w14:textId="77777777" w:rsidR="005D151C" w:rsidRPr="005D151C" w:rsidRDefault="005D151C" w:rsidP="005D151C">
      <w:pPr>
        <w:widowControl w:val="0"/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  <w14:ligatures w14:val="none"/>
        </w:rPr>
      </w:pPr>
      <w:r w:rsidRPr="005D151C">
        <w:rPr>
          <w:rFonts w:ascii="Arial" w:eastAsia="Calibri" w:hAnsi="Arial" w:cs="Arial"/>
          <w:sz w:val="24"/>
          <w:szCs w:val="24"/>
          <w14:ligatures w14:val="none"/>
        </w:rPr>
        <w:t>W sprawach interpretacji zapisów regulaminu wiążące rozstrzygnięcie należy do Organizatora.</w:t>
      </w:r>
    </w:p>
    <w:p w14:paraId="3C019D1B" w14:textId="77777777" w:rsidR="00731ABB" w:rsidRPr="005D151C" w:rsidRDefault="00731ABB" w:rsidP="005D151C"/>
    <w:sectPr w:rsidR="00731ABB" w:rsidRPr="005D151C" w:rsidSect="005D151C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75CC3"/>
    <w:multiLevelType w:val="hybridMultilevel"/>
    <w:tmpl w:val="C66CA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27AE4"/>
    <w:multiLevelType w:val="hybridMultilevel"/>
    <w:tmpl w:val="7E421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81A9F"/>
    <w:multiLevelType w:val="hybridMultilevel"/>
    <w:tmpl w:val="D6B0B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05F20"/>
    <w:multiLevelType w:val="hybridMultilevel"/>
    <w:tmpl w:val="3FFAD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86049">
    <w:abstractNumId w:val="1"/>
  </w:num>
  <w:num w:numId="2" w16cid:durableId="1987203149">
    <w:abstractNumId w:val="2"/>
  </w:num>
  <w:num w:numId="3" w16cid:durableId="707920827">
    <w:abstractNumId w:val="3"/>
  </w:num>
  <w:num w:numId="4" w16cid:durableId="112485943">
    <w:abstractNumId w:val="0"/>
  </w:num>
  <w:num w:numId="5" w16cid:durableId="1361393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9187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31967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0734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63"/>
    <w:rsid w:val="0023195E"/>
    <w:rsid w:val="002A4A13"/>
    <w:rsid w:val="003D69A0"/>
    <w:rsid w:val="005D151C"/>
    <w:rsid w:val="005E27C2"/>
    <w:rsid w:val="00613B22"/>
    <w:rsid w:val="006E7C76"/>
    <w:rsid w:val="00731ABB"/>
    <w:rsid w:val="00942502"/>
    <w:rsid w:val="009B042E"/>
    <w:rsid w:val="00A47609"/>
    <w:rsid w:val="00D01163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097D"/>
  <w15:chartTrackingRefBased/>
  <w15:docId w15:val="{0110F760-C60C-48B1-8CA8-F850562A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163"/>
  </w:style>
  <w:style w:type="paragraph" w:styleId="Nagwek1">
    <w:name w:val="heading 1"/>
    <w:basedOn w:val="Normalny"/>
    <w:next w:val="Normalny"/>
    <w:link w:val="Nagwek1Znak"/>
    <w:uiPriority w:val="9"/>
    <w:qFormat/>
    <w:rsid w:val="00D01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1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1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1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1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1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1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1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16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16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16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1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1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1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1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1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16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1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1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1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1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1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Kraus</dc:creator>
  <cp:keywords/>
  <dc:description/>
  <cp:lastModifiedBy>Paweł Kraus</cp:lastModifiedBy>
  <cp:revision>4</cp:revision>
  <dcterms:created xsi:type="dcterms:W3CDTF">2026-07-08T11:17:00Z</dcterms:created>
  <dcterms:modified xsi:type="dcterms:W3CDTF">2026-07-08T12:53:00Z</dcterms:modified>
</cp:coreProperties>
</file>